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162BE" w14:textId="77777777" w:rsidR="001322CA" w:rsidRPr="001013C1" w:rsidRDefault="001322CA" w:rsidP="001013C1">
      <w:pPr>
        <w:jc w:val="center"/>
        <w:rPr>
          <w:b/>
          <w:sz w:val="32"/>
          <w:szCs w:val="24"/>
        </w:rPr>
      </w:pPr>
      <w:r w:rsidRPr="00F8076E">
        <w:rPr>
          <w:b/>
          <w:sz w:val="32"/>
          <w:szCs w:val="24"/>
        </w:rPr>
        <w:t>Уважаемые коллеги!</w:t>
      </w:r>
    </w:p>
    <w:p w14:paraId="3D25F9AD" w14:textId="77777777" w:rsidR="009D2EF9" w:rsidRPr="00F8076E" w:rsidRDefault="001013C1" w:rsidP="00F42021">
      <w:pPr>
        <w:ind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1013C1">
        <w:rPr>
          <w:b/>
          <w:sz w:val="24"/>
          <w:szCs w:val="24"/>
        </w:rPr>
        <w:t>Группа</w:t>
      </w:r>
      <w:r w:rsidR="001322CA" w:rsidRPr="001013C1">
        <w:rPr>
          <w:b/>
          <w:sz w:val="24"/>
          <w:szCs w:val="24"/>
        </w:rPr>
        <w:t xml:space="preserve"> компаний «Да-Стратегия»</w:t>
      </w:r>
      <w:r w:rsidR="001322CA" w:rsidRPr="00F8076E">
        <w:rPr>
          <w:sz w:val="24"/>
          <w:szCs w:val="24"/>
        </w:rPr>
        <w:t xml:space="preserve"> (</w:t>
      </w:r>
      <w:r w:rsidR="001322CA" w:rsidRPr="00F8076E">
        <w:rPr>
          <w:color w:val="333333"/>
          <w:sz w:val="24"/>
          <w:szCs w:val="24"/>
          <w:shd w:val="clear" w:color="auto" w:fill="FFFFFF"/>
        </w:rPr>
        <w:t xml:space="preserve">информационный партнер и организационный </w:t>
      </w:r>
      <w:proofErr w:type="spellStart"/>
      <w:r w:rsidR="001322CA" w:rsidRPr="00F8076E">
        <w:rPr>
          <w:color w:val="333333"/>
          <w:sz w:val="24"/>
          <w:szCs w:val="24"/>
          <w:shd w:val="clear" w:color="auto" w:fill="FFFFFF"/>
        </w:rPr>
        <w:t>стейкхолдер</w:t>
      </w:r>
      <w:proofErr w:type="spellEnd"/>
      <w:r w:rsidR="001322CA" w:rsidRPr="00F8076E">
        <w:rPr>
          <w:color w:val="333333"/>
          <w:sz w:val="24"/>
          <w:szCs w:val="24"/>
          <w:shd w:val="clear" w:color="auto" w:fill="FFFFFF"/>
        </w:rPr>
        <w:t xml:space="preserve"> GRI), при поддержке </w:t>
      </w:r>
      <w:r w:rsidR="001322CA" w:rsidRPr="00F8076E">
        <w:rPr>
          <w:b/>
          <w:bCs/>
          <w:color w:val="333333"/>
          <w:sz w:val="24"/>
          <w:szCs w:val="24"/>
          <w:shd w:val="clear" w:color="auto" w:fill="FFFFFF"/>
        </w:rPr>
        <w:t>Российской региональной сети по интегрированной отчетности</w:t>
      </w:r>
      <w:r>
        <w:rPr>
          <w:b/>
          <w:bCs/>
          <w:color w:val="333333"/>
          <w:sz w:val="24"/>
          <w:szCs w:val="24"/>
          <w:shd w:val="clear" w:color="auto" w:fill="FFFFFF"/>
        </w:rPr>
        <w:t>,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  <w:shd w:val="clear" w:color="auto" w:fill="FFFFFF"/>
        </w:rPr>
        <w:t>провела</w:t>
      </w:r>
      <w:r w:rsidR="001322CA" w:rsidRPr="00F8076E">
        <w:rPr>
          <w:color w:val="333333"/>
          <w:sz w:val="24"/>
          <w:szCs w:val="24"/>
          <w:shd w:val="clear" w:color="auto" w:fill="FFFFFF"/>
        </w:rPr>
        <w:t xml:space="preserve"> сбор предложений от российских заинтересованных сторон (компаний и экспертного сообщества) к серии стандартов GRI по отчетности в области устойчивого развития. </w:t>
      </w:r>
    </w:p>
    <w:p w14:paraId="74E835FD" w14:textId="719AF0A7" w:rsidR="009D2EF9" w:rsidRPr="00F8076E" w:rsidRDefault="001322CA" w:rsidP="00F42021">
      <w:pPr>
        <w:ind w:firstLine="360"/>
        <w:jc w:val="both"/>
        <w:rPr>
          <w:rStyle w:val="apple-converted-space"/>
          <w:color w:val="333333"/>
          <w:sz w:val="24"/>
          <w:szCs w:val="24"/>
          <w:shd w:val="clear" w:color="auto" w:fill="FFFFFF"/>
        </w:rPr>
      </w:pPr>
      <w:r w:rsidRPr="00F8076E">
        <w:rPr>
          <w:color w:val="333333"/>
          <w:sz w:val="24"/>
          <w:szCs w:val="24"/>
          <w:shd w:val="clear" w:color="auto" w:fill="FFFFFF"/>
        </w:rPr>
        <w:t xml:space="preserve">Специально для этого была создана </w:t>
      </w:r>
      <w:hyperlink r:id="rId6" w:history="1">
        <w:r w:rsidRPr="00F8076E">
          <w:rPr>
            <w:rStyle w:val="a4"/>
            <w:sz w:val="24"/>
            <w:szCs w:val="24"/>
            <w:shd w:val="clear" w:color="auto" w:fill="FFFFFF"/>
          </w:rPr>
          <w:t>веб-страница</w:t>
        </w:r>
      </w:hyperlink>
      <w:r w:rsidR="001013C1">
        <w:rPr>
          <w:color w:val="333333"/>
          <w:sz w:val="24"/>
          <w:szCs w:val="24"/>
          <w:shd w:val="clear" w:color="auto" w:fill="FFFFFF"/>
        </w:rPr>
        <w:t xml:space="preserve"> с</w:t>
      </w:r>
      <w:r w:rsidRPr="00F8076E">
        <w:rPr>
          <w:color w:val="333333"/>
          <w:sz w:val="24"/>
          <w:szCs w:val="24"/>
          <w:shd w:val="clear" w:color="auto" w:fill="FFFFFF"/>
        </w:rPr>
        <w:t xml:space="preserve"> </w:t>
      </w:r>
      <w:r w:rsidR="001013C1">
        <w:rPr>
          <w:color w:val="333333"/>
          <w:sz w:val="24"/>
          <w:szCs w:val="24"/>
          <w:shd w:val="clear" w:color="auto" w:fill="FFFFFF"/>
        </w:rPr>
        <w:t>информацией о</w:t>
      </w:r>
      <w:r w:rsidRPr="00F8076E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1013C1">
        <w:rPr>
          <w:bCs/>
          <w:color w:val="333333"/>
          <w:sz w:val="24"/>
          <w:szCs w:val="24"/>
          <w:shd w:val="clear" w:color="auto" w:fill="FFFFFF"/>
        </w:rPr>
        <w:t>проектах</w:t>
      </w:r>
      <w:r w:rsidRPr="00F8076E">
        <w:rPr>
          <w:bCs/>
          <w:color w:val="333333"/>
          <w:sz w:val="24"/>
          <w:szCs w:val="24"/>
          <w:shd w:val="clear" w:color="auto" w:fill="FFFFFF"/>
        </w:rPr>
        <w:t xml:space="preserve"> серии стандартов GRI</w:t>
      </w:r>
      <w:r w:rsidR="00555BD9">
        <w:rPr>
          <w:rStyle w:val="apple-converted-space"/>
          <w:color w:val="333333"/>
          <w:sz w:val="24"/>
          <w:szCs w:val="24"/>
          <w:shd w:val="clear" w:color="auto" w:fill="FFFFFF"/>
        </w:rPr>
        <w:t>. Н</w:t>
      </w:r>
      <w:r w:rsidR="009D2EF9" w:rsidRPr="00F8076E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а странице приводилось краткое описание каждой серии стандартов (со ссылками на опубликованные материалы), рассказывалось о целях, преследуемых </w:t>
      </w:r>
      <w:r w:rsidR="009D2EF9" w:rsidRPr="00F8076E">
        <w:rPr>
          <w:rStyle w:val="apple-converted-space"/>
          <w:color w:val="333333"/>
          <w:sz w:val="24"/>
          <w:szCs w:val="24"/>
          <w:shd w:val="clear" w:color="auto" w:fill="FFFFFF"/>
          <w:lang w:val="en-US"/>
        </w:rPr>
        <w:t>GRI</w:t>
      </w:r>
      <w:r w:rsidR="00555BD9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выпуском серии</w:t>
      </w:r>
      <w:r w:rsidR="009D2EF9" w:rsidRPr="00F8076E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стандартов, а также об основных изменениях в этих стандартах.</w:t>
      </w:r>
    </w:p>
    <w:p w14:paraId="0B6C2A71" w14:textId="77777777" w:rsidR="009D2EF9" w:rsidRPr="00F8076E" w:rsidRDefault="001013C1" w:rsidP="00F42021">
      <w:pPr>
        <w:ind w:firstLine="36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color w:val="333333"/>
          <w:sz w:val="24"/>
          <w:szCs w:val="24"/>
          <w:shd w:val="clear" w:color="auto" w:fill="FFFFFF"/>
        </w:rPr>
        <w:t>Представители российских компаний и экспертного сообщества отвечали на восемь</w:t>
      </w:r>
      <w:r w:rsidR="009D2EF9" w:rsidRPr="00F8076E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вопросов. Ниже приведены эти вопросы и консолидированные </w:t>
      </w:r>
      <w:r w:rsidR="000129D9" w:rsidRPr="00F8076E">
        <w:rPr>
          <w:rStyle w:val="apple-converted-space"/>
          <w:color w:val="333333"/>
          <w:sz w:val="24"/>
          <w:szCs w:val="24"/>
          <w:shd w:val="clear" w:color="auto" w:fill="FFFFFF"/>
        </w:rPr>
        <w:t>ответы/</w:t>
      </w:r>
      <w:r w:rsidR="009D2EF9" w:rsidRPr="00F8076E">
        <w:rPr>
          <w:rStyle w:val="apple-converted-space"/>
          <w:color w:val="333333"/>
          <w:sz w:val="24"/>
          <w:szCs w:val="24"/>
          <w:shd w:val="clear" w:color="auto" w:fill="FFFFFF"/>
        </w:rPr>
        <w:t>предложения от заинтересованных сторон:</w:t>
      </w:r>
    </w:p>
    <w:p w14:paraId="4FA4EA85" w14:textId="77777777" w:rsidR="001322CA" w:rsidRPr="00F8076E" w:rsidRDefault="001322CA" w:rsidP="001322CA">
      <w:pPr>
        <w:pStyle w:val="a3"/>
        <w:rPr>
          <w:b/>
          <w:i/>
          <w:sz w:val="24"/>
          <w:szCs w:val="24"/>
        </w:rPr>
      </w:pPr>
    </w:p>
    <w:p w14:paraId="04C5D65F" w14:textId="77777777" w:rsidR="000945C0" w:rsidRPr="00F8076E" w:rsidRDefault="004A4E2A" w:rsidP="00F42021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F8076E">
        <w:rPr>
          <w:b/>
          <w:i/>
          <w:sz w:val="24"/>
          <w:szCs w:val="24"/>
        </w:rPr>
        <w:t>Считаете ли Вы целесообразным введение модульного подхода в организацию стандартов GRI по отчетности в области устойчивого развития?</w:t>
      </w:r>
      <w:r w:rsidRPr="00F8076E">
        <w:rPr>
          <w:b/>
          <w:i/>
          <w:sz w:val="24"/>
          <w:szCs w:val="24"/>
        </w:rPr>
        <w:br/>
      </w:r>
    </w:p>
    <w:p w14:paraId="34BDBD20" w14:textId="77777777" w:rsidR="004A4E2A" w:rsidRPr="00F8076E" w:rsidRDefault="00E236E7" w:rsidP="00F42021">
      <w:pPr>
        <w:pStyle w:val="a3"/>
        <w:jc w:val="both"/>
        <w:rPr>
          <w:sz w:val="24"/>
          <w:szCs w:val="24"/>
        </w:rPr>
      </w:pPr>
      <w:r w:rsidRPr="00F8076E">
        <w:rPr>
          <w:sz w:val="24"/>
          <w:szCs w:val="24"/>
        </w:rPr>
        <w:t>Все р</w:t>
      </w:r>
      <w:r w:rsidR="004A4E2A" w:rsidRPr="00F8076E">
        <w:rPr>
          <w:sz w:val="24"/>
          <w:szCs w:val="24"/>
        </w:rPr>
        <w:t xml:space="preserve">еспонденты сходятся во мнении, что введение модульного подхода делает стандарт </w:t>
      </w:r>
      <w:r w:rsidR="004A4E2A" w:rsidRPr="00F8076E">
        <w:rPr>
          <w:sz w:val="24"/>
          <w:szCs w:val="24"/>
          <w:lang w:val="en-US"/>
        </w:rPr>
        <w:t>GRI</w:t>
      </w:r>
      <w:r w:rsidR="004A4E2A" w:rsidRPr="00F8076E">
        <w:rPr>
          <w:sz w:val="24"/>
          <w:szCs w:val="24"/>
        </w:rPr>
        <w:t xml:space="preserve"> более логично структурированным и удобным для пользования.</w:t>
      </w:r>
    </w:p>
    <w:p w14:paraId="6E0D3A75" w14:textId="77777777" w:rsidR="004A4E2A" w:rsidRPr="00F8076E" w:rsidRDefault="004A4E2A" w:rsidP="00F42021">
      <w:pPr>
        <w:pStyle w:val="a3"/>
        <w:jc w:val="both"/>
        <w:rPr>
          <w:sz w:val="24"/>
          <w:szCs w:val="24"/>
        </w:rPr>
      </w:pPr>
    </w:p>
    <w:p w14:paraId="0C887F70" w14:textId="77777777" w:rsidR="004A4E2A" w:rsidRPr="00F8076E" w:rsidRDefault="004A4E2A" w:rsidP="00F42021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F8076E">
        <w:rPr>
          <w:b/>
          <w:i/>
          <w:color w:val="333333"/>
          <w:sz w:val="24"/>
          <w:szCs w:val="24"/>
          <w:shd w:val="clear" w:color="auto" w:fill="FFFFFF"/>
        </w:rPr>
        <w:t>Ваши комментарии/предложения по серии SRS 100?</w:t>
      </w:r>
    </w:p>
    <w:p w14:paraId="6B8D9293" w14:textId="77777777" w:rsidR="004A4E2A" w:rsidRPr="00F8076E" w:rsidRDefault="004A4E2A" w:rsidP="00F42021">
      <w:pPr>
        <w:pStyle w:val="a3"/>
        <w:jc w:val="both"/>
        <w:rPr>
          <w:b/>
          <w:i/>
          <w:color w:val="333333"/>
          <w:sz w:val="24"/>
          <w:szCs w:val="24"/>
          <w:shd w:val="clear" w:color="auto" w:fill="FFFFFF"/>
        </w:rPr>
      </w:pPr>
    </w:p>
    <w:p w14:paraId="313CF5A8" w14:textId="31CAC025" w:rsidR="004A4E2A" w:rsidRPr="00F8076E" w:rsidRDefault="004A4E2A" w:rsidP="00F42021">
      <w:pPr>
        <w:pStyle w:val="a3"/>
        <w:jc w:val="both"/>
        <w:rPr>
          <w:sz w:val="24"/>
          <w:szCs w:val="24"/>
        </w:rPr>
      </w:pPr>
      <w:r w:rsidRPr="00F8076E">
        <w:rPr>
          <w:sz w:val="24"/>
          <w:szCs w:val="24"/>
        </w:rPr>
        <w:t xml:space="preserve">Респонденты высказывают пожелание </w:t>
      </w:r>
      <w:r w:rsidR="004B274F" w:rsidRPr="00F8076E">
        <w:rPr>
          <w:sz w:val="24"/>
          <w:szCs w:val="24"/>
        </w:rPr>
        <w:t>более подробного описания процедуры определения существенности (</w:t>
      </w:r>
      <w:r w:rsidR="001013C1">
        <w:rPr>
          <w:sz w:val="24"/>
          <w:szCs w:val="24"/>
        </w:rPr>
        <w:t>рекомендации - как проводить</w:t>
      </w:r>
      <w:r w:rsidR="004B274F" w:rsidRPr="00F8076E">
        <w:rPr>
          <w:sz w:val="24"/>
          <w:szCs w:val="24"/>
        </w:rPr>
        <w:t xml:space="preserve"> границы существенности, </w:t>
      </w:r>
      <w:r w:rsidR="00555BD9">
        <w:rPr>
          <w:sz w:val="24"/>
          <w:szCs w:val="24"/>
        </w:rPr>
        <w:t>какую бальную схему вводить</w:t>
      </w:r>
      <w:r w:rsidR="001013C1">
        <w:rPr>
          <w:sz w:val="24"/>
          <w:szCs w:val="24"/>
        </w:rPr>
        <w:t xml:space="preserve">, </w:t>
      </w:r>
      <w:r w:rsidR="004B274F" w:rsidRPr="00F8076E">
        <w:rPr>
          <w:sz w:val="24"/>
          <w:szCs w:val="24"/>
        </w:rPr>
        <w:t xml:space="preserve">сколько должны быть «зон существенности», </w:t>
      </w:r>
      <w:r w:rsidR="00555BD9">
        <w:rPr>
          <w:sz w:val="24"/>
          <w:szCs w:val="24"/>
        </w:rPr>
        <w:t xml:space="preserve">возможные </w:t>
      </w:r>
      <w:r w:rsidR="004B274F" w:rsidRPr="00F8076E">
        <w:rPr>
          <w:sz w:val="24"/>
          <w:szCs w:val="24"/>
        </w:rPr>
        <w:t>формы границ и т.п.)</w:t>
      </w:r>
      <w:r w:rsidR="00D76CDD" w:rsidRPr="00F8076E">
        <w:rPr>
          <w:sz w:val="24"/>
          <w:szCs w:val="24"/>
        </w:rPr>
        <w:t>.</w:t>
      </w:r>
    </w:p>
    <w:p w14:paraId="0AA9095F" w14:textId="77777777" w:rsidR="004B274F" w:rsidRPr="00F8076E" w:rsidRDefault="004B274F" w:rsidP="00F42021">
      <w:pPr>
        <w:pStyle w:val="a3"/>
        <w:jc w:val="both"/>
        <w:rPr>
          <w:sz w:val="24"/>
          <w:szCs w:val="24"/>
        </w:rPr>
      </w:pPr>
    </w:p>
    <w:p w14:paraId="11D9451A" w14:textId="77777777" w:rsidR="004B274F" w:rsidRPr="00F8076E" w:rsidRDefault="004B274F" w:rsidP="00F4202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8076E">
        <w:rPr>
          <w:b/>
          <w:i/>
          <w:color w:val="333333"/>
          <w:sz w:val="24"/>
          <w:szCs w:val="24"/>
          <w:shd w:val="clear" w:color="auto" w:fill="FFFFFF"/>
        </w:rPr>
        <w:t>Ваши комментарии/предложения по серии SRS 200?</w:t>
      </w:r>
      <w:r w:rsidRPr="00F8076E">
        <w:rPr>
          <w:b/>
          <w:i/>
          <w:color w:val="333333"/>
          <w:sz w:val="24"/>
          <w:szCs w:val="24"/>
          <w:shd w:val="clear" w:color="auto" w:fill="FFFFFF"/>
        </w:rPr>
        <w:br/>
      </w:r>
      <w:r w:rsidRPr="00F8076E">
        <w:rPr>
          <w:b/>
          <w:i/>
          <w:color w:val="333333"/>
          <w:sz w:val="24"/>
          <w:szCs w:val="24"/>
          <w:shd w:val="clear" w:color="auto" w:fill="FFFFFF"/>
        </w:rPr>
        <w:br/>
      </w:r>
      <w:r w:rsidRPr="00F8076E">
        <w:rPr>
          <w:color w:val="333333"/>
          <w:sz w:val="24"/>
          <w:szCs w:val="24"/>
          <w:shd w:val="clear" w:color="auto" w:fill="FFFFFF"/>
        </w:rPr>
        <w:t>Высказ</w:t>
      </w:r>
      <w:r w:rsidR="00E236E7" w:rsidRPr="00F8076E">
        <w:rPr>
          <w:color w:val="333333"/>
          <w:sz w:val="24"/>
          <w:szCs w:val="24"/>
          <w:shd w:val="clear" w:color="auto" w:fill="FFFFFF"/>
        </w:rPr>
        <w:t>аны</w:t>
      </w:r>
      <w:r w:rsidRPr="00F8076E">
        <w:rPr>
          <w:color w:val="333333"/>
          <w:sz w:val="24"/>
          <w:szCs w:val="24"/>
          <w:shd w:val="clear" w:color="auto" w:fill="FFFFFF"/>
        </w:rPr>
        <w:t xml:space="preserve"> следующие суждения:</w:t>
      </w:r>
    </w:p>
    <w:p w14:paraId="573CA3C7" w14:textId="77777777" w:rsidR="004B274F" w:rsidRPr="00F8076E" w:rsidRDefault="004B274F" w:rsidP="00F42021">
      <w:pPr>
        <w:pStyle w:val="a3"/>
        <w:jc w:val="both"/>
        <w:rPr>
          <w:sz w:val="24"/>
          <w:szCs w:val="24"/>
        </w:rPr>
      </w:pPr>
    </w:p>
    <w:p w14:paraId="4C63DF03" w14:textId="77777777" w:rsidR="004B274F" w:rsidRPr="00F8076E" w:rsidRDefault="004B274F" w:rsidP="00F42021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F8076E">
        <w:rPr>
          <w:color w:val="333333"/>
          <w:sz w:val="24"/>
          <w:szCs w:val="24"/>
          <w:shd w:val="clear" w:color="auto" w:fill="FFFFFF"/>
        </w:rPr>
        <w:t>Collective</w:t>
      </w:r>
      <w:proofErr w:type="spellEnd"/>
      <w:r w:rsidRPr="00F8076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076E">
        <w:rPr>
          <w:color w:val="333333"/>
          <w:sz w:val="24"/>
          <w:szCs w:val="24"/>
          <w:shd w:val="clear" w:color="auto" w:fill="FFFFFF"/>
        </w:rPr>
        <w:t>bargaining</w:t>
      </w:r>
      <w:proofErr w:type="spellEnd"/>
      <w:r w:rsidRPr="00F8076E">
        <w:rPr>
          <w:color w:val="333333"/>
          <w:sz w:val="24"/>
          <w:szCs w:val="24"/>
          <w:shd w:val="clear" w:color="auto" w:fill="FFFFFF"/>
        </w:rPr>
        <w:t xml:space="preserve"> (строки 249-266) включено в раздел </w:t>
      </w:r>
      <w:proofErr w:type="spellStart"/>
      <w:r w:rsidRPr="00F8076E">
        <w:rPr>
          <w:color w:val="333333"/>
          <w:sz w:val="24"/>
          <w:szCs w:val="24"/>
          <w:shd w:val="clear" w:color="auto" w:fill="FFFFFF"/>
        </w:rPr>
        <w:t>Governance</w:t>
      </w:r>
      <w:proofErr w:type="spellEnd"/>
      <w:r w:rsidRPr="00F8076E">
        <w:rPr>
          <w:color w:val="333333"/>
          <w:sz w:val="24"/>
          <w:szCs w:val="24"/>
          <w:shd w:val="clear" w:color="auto" w:fill="FFFFFF"/>
        </w:rPr>
        <w:t xml:space="preserve">, в то время, как логичнее было бы включить данный подраздел в раздел </w:t>
      </w:r>
      <w:proofErr w:type="spellStart"/>
      <w:r w:rsidRPr="00F8076E">
        <w:rPr>
          <w:color w:val="333333"/>
          <w:sz w:val="24"/>
          <w:szCs w:val="24"/>
          <w:shd w:val="clear" w:color="auto" w:fill="FFFFFF"/>
        </w:rPr>
        <w:t>Stakeholder</w:t>
      </w:r>
      <w:proofErr w:type="spellEnd"/>
      <w:r w:rsidRPr="00F8076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076E">
        <w:rPr>
          <w:color w:val="333333"/>
          <w:sz w:val="24"/>
          <w:szCs w:val="24"/>
          <w:shd w:val="clear" w:color="auto" w:fill="FFFFFF"/>
        </w:rPr>
        <w:t>Engagement</w:t>
      </w:r>
      <w:proofErr w:type="spellEnd"/>
      <w:r w:rsidRPr="00F8076E">
        <w:rPr>
          <w:color w:val="333333"/>
          <w:sz w:val="24"/>
          <w:szCs w:val="24"/>
          <w:shd w:val="clear" w:color="auto" w:fill="FFFFFF"/>
        </w:rPr>
        <w:t>.</w:t>
      </w:r>
    </w:p>
    <w:p w14:paraId="2E6F4823" w14:textId="77777777" w:rsidR="004B274F" w:rsidRPr="00F8076E" w:rsidRDefault="004B274F" w:rsidP="00F42021">
      <w:pPr>
        <w:pStyle w:val="a3"/>
        <w:numPr>
          <w:ilvl w:val="1"/>
          <w:numId w:val="1"/>
        </w:numPr>
        <w:jc w:val="both"/>
        <w:rPr>
          <w:color w:val="333333"/>
          <w:sz w:val="24"/>
          <w:szCs w:val="24"/>
          <w:shd w:val="clear" w:color="auto" w:fill="FFFFFF"/>
        </w:rPr>
      </w:pPr>
      <w:r w:rsidRPr="00F8076E">
        <w:rPr>
          <w:color w:val="333333"/>
          <w:sz w:val="24"/>
          <w:szCs w:val="24"/>
          <w:shd w:val="clear" w:color="auto" w:fill="FFFFFF"/>
        </w:rPr>
        <w:t>В разделе «Требования к раскрытию информации о продукции»</w:t>
      </w:r>
      <w:r w:rsidR="00756B31" w:rsidRPr="00F8076E">
        <w:rPr>
          <w:color w:val="333333"/>
          <w:sz w:val="24"/>
          <w:szCs w:val="24"/>
          <w:shd w:val="clear" w:color="auto" w:fill="FFFFFF"/>
        </w:rPr>
        <w:t xml:space="preserve"> (пункт 1.2)</w:t>
      </w:r>
      <w:r w:rsidRPr="00F8076E">
        <w:rPr>
          <w:color w:val="333333"/>
          <w:sz w:val="24"/>
          <w:szCs w:val="24"/>
          <w:shd w:val="clear" w:color="auto" w:fill="FFFFFF"/>
        </w:rPr>
        <w:t xml:space="preserve"> </w:t>
      </w:r>
      <w:r w:rsidR="00756B31" w:rsidRPr="00F8076E">
        <w:rPr>
          <w:color w:val="333333"/>
          <w:sz w:val="24"/>
          <w:szCs w:val="24"/>
          <w:shd w:val="clear" w:color="auto" w:fill="FFFFFF"/>
        </w:rPr>
        <w:t>имеется</w:t>
      </w:r>
      <w:r w:rsidRPr="00F8076E">
        <w:rPr>
          <w:color w:val="333333"/>
          <w:sz w:val="24"/>
          <w:szCs w:val="24"/>
          <w:shd w:val="clear" w:color="auto" w:fill="FFFFFF"/>
        </w:rPr>
        <w:t xml:space="preserve"> подраздел «</w:t>
      </w:r>
      <w:r w:rsidR="00756B31" w:rsidRPr="00F8076E">
        <w:rPr>
          <w:color w:val="333333"/>
          <w:sz w:val="24"/>
          <w:szCs w:val="24"/>
          <w:shd w:val="clear" w:color="auto" w:fill="FFFFFF"/>
        </w:rPr>
        <w:t>Продукция и услуги ограниченные (запрещенные) к распространению на ключевых рынках».</w:t>
      </w:r>
      <w:r w:rsidR="00D76CDD" w:rsidRPr="00F8076E">
        <w:rPr>
          <w:color w:val="333333"/>
          <w:sz w:val="24"/>
          <w:szCs w:val="24"/>
          <w:shd w:val="clear" w:color="auto" w:fill="FFFFFF"/>
        </w:rPr>
        <w:t xml:space="preserve"> Предлагается </w:t>
      </w:r>
      <w:r w:rsidR="00756B31" w:rsidRPr="00F8076E">
        <w:rPr>
          <w:color w:val="333333"/>
          <w:sz w:val="24"/>
          <w:szCs w:val="24"/>
          <w:shd w:val="clear" w:color="auto" w:fill="FFFFFF"/>
        </w:rPr>
        <w:t>дать более четкое определение, что понимается под ключевыми рынками и кем должно быть запрещено распространения продукции.</w:t>
      </w:r>
    </w:p>
    <w:p w14:paraId="7E2F3C94" w14:textId="2F3FE02C" w:rsidR="004B274F" w:rsidRPr="00F8076E" w:rsidRDefault="00756B31" w:rsidP="00F42021">
      <w:pPr>
        <w:pStyle w:val="a3"/>
        <w:numPr>
          <w:ilvl w:val="1"/>
          <w:numId w:val="1"/>
        </w:numPr>
        <w:jc w:val="both"/>
        <w:rPr>
          <w:color w:val="333333"/>
          <w:sz w:val="24"/>
          <w:szCs w:val="24"/>
          <w:shd w:val="clear" w:color="auto" w:fill="FFFFFF"/>
        </w:rPr>
      </w:pPr>
      <w:r w:rsidRPr="00F8076E">
        <w:rPr>
          <w:color w:val="333333"/>
          <w:sz w:val="24"/>
          <w:szCs w:val="24"/>
          <w:shd w:val="clear" w:color="auto" w:fill="FFFFFF"/>
        </w:rPr>
        <w:t>В стандарте введено понятие сотрудников (</w:t>
      </w:r>
      <w:r w:rsidRPr="00F8076E">
        <w:rPr>
          <w:color w:val="333333"/>
          <w:sz w:val="24"/>
          <w:szCs w:val="24"/>
          <w:shd w:val="clear" w:color="auto" w:fill="FFFFFF"/>
          <w:lang w:val="en-US"/>
        </w:rPr>
        <w:t>employees</w:t>
      </w:r>
      <w:r w:rsidRPr="00F8076E">
        <w:rPr>
          <w:color w:val="333333"/>
          <w:sz w:val="24"/>
          <w:szCs w:val="24"/>
          <w:shd w:val="clear" w:color="auto" w:fill="FFFFFF"/>
        </w:rPr>
        <w:t>) и работников (</w:t>
      </w:r>
      <w:r w:rsidRPr="00F8076E">
        <w:rPr>
          <w:color w:val="333333"/>
          <w:sz w:val="24"/>
          <w:szCs w:val="24"/>
          <w:shd w:val="clear" w:color="auto" w:fill="FFFFFF"/>
          <w:lang w:val="en-US"/>
        </w:rPr>
        <w:t>workers</w:t>
      </w:r>
      <w:r w:rsidRPr="00F8076E">
        <w:rPr>
          <w:color w:val="333333"/>
          <w:sz w:val="24"/>
          <w:szCs w:val="24"/>
          <w:shd w:val="clear" w:color="auto" w:fill="FFFFFF"/>
        </w:rPr>
        <w:t>). Пре</w:t>
      </w:r>
      <w:r w:rsidR="00555BD9">
        <w:rPr>
          <w:color w:val="333333"/>
          <w:sz w:val="24"/>
          <w:szCs w:val="24"/>
          <w:shd w:val="clear" w:color="auto" w:fill="FFFFFF"/>
        </w:rPr>
        <w:t>длагается сделать всю информацию</w:t>
      </w:r>
      <w:r w:rsidRPr="00F8076E">
        <w:rPr>
          <w:color w:val="333333"/>
          <w:sz w:val="24"/>
          <w:szCs w:val="24"/>
          <w:shd w:val="clear" w:color="auto" w:fill="FFFFFF"/>
        </w:rPr>
        <w:t>, касающуюся работников</w:t>
      </w:r>
      <w:r w:rsidR="00E236E7" w:rsidRPr="00F8076E">
        <w:rPr>
          <w:color w:val="333333"/>
          <w:sz w:val="24"/>
          <w:szCs w:val="24"/>
          <w:shd w:val="clear" w:color="auto" w:fill="FFFFFF"/>
        </w:rPr>
        <w:t>,</w:t>
      </w:r>
      <w:r w:rsidRPr="00F8076E">
        <w:rPr>
          <w:color w:val="333333"/>
          <w:sz w:val="24"/>
          <w:szCs w:val="24"/>
          <w:shd w:val="clear" w:color="auto" w:fill="FFFFFF"/>
        </w:rPr>
        <w:t xml:space="preserve"> не обязательной, а рекомендуемой к раскрытию</w:t>
      </w:r>
      <w:r w:rsidR="00D76CDD" w:rsidRPr="00F8076E">
        <w:rPr>
          <w:color w:val="333333"/>
          <w:sz w:val="24"/>
          <w:szCs w:val="24"/>
          <w:shd w:val="clear" w:color="auto" w:fill="FFFFFF"/>
        </w:rPr>
        <w:t>.</w:t>
      </w:r>
    </w:p>
    <w:p w14:paraId="7534001C" w14:textId="77777777" w:rsidR="004B274F" w:rsidRPr="00F8076E" w:rsidRDefault="00756B31" w:rsidP="00F42021">
      <w:pPr>
        <w:pStyle w:val="a3"/>
        <w:numPr>
          <w:ilvl w:val="1"/>
          <w:numId w:val="1"/>
        </w:numPr>
        <w:jc w:val="both"/>
        <w:rPr>
          <w:color w:val="333333"/>
          <w:sz w:val="24"/>
          <w:szCs w:val="24"/>
          <w:shd w:val="clear" w:color="auto" w:fill="FFFFFF"/>
        </w:rPr>
      </w:pPr>
      <w:r w:rsidRPr="00F8076E">
        <w:rPr>
          <w:color w:val="333333"/>
          <w:sz w:val="24"/>
          <w:szCs w:val="24"/>
          <w:shd w:val="clear" w:color="auto" w:fill="FFFFFF"/>
        </w:rPr>
        <w:lastRenderedPageBreak/>
        <w:t>В пункте 1.9 предлагается сделать разбивку по полу и региону не обязательной, а рекомендованной к раскрытию.</w:t>
      </w:r>
      <w:r w:rsidRPr="00F8076E">
        <w:rPr>
          <w:color w:val="333333"/>
          <w:sz w:val="24"/>
          <w:szCs w:val="24"/>
          <w:shd w:val="clear" w:color="auto" w:fill="FFFFFF"/>
        </w:rPr>
        <w:br/>
      </w:r>
    </w:p>
    <w:p w14:paraId="66F5263C" w14:textId="77777777" w:rsidR="00F8076E" w:rsidRPr="00F8076E" w:rsidRDefault="00756B31" w:rsidP="00F42021">
      <w:pPr>
        <w:pStyle w:val="a3"/>
        <w:numPr>
          <w:ilvl w:val="0"/>
          <w:numId w:val="1"/>
        </w:numPr>
        <w:jc w:val="both"/>
        <w:rPr>
          <w:color w:val="333333"/>
          <w:sz w:val="24"/>
          <w:szCs w:val="24"/>
          <w:shd w:val="clear" w:color="auto" w:fill="FFFFFF"/>
        </w:rPr>
      </w:pPr>
      <w:r w:rsidRPr="00F8076E">
        <w:rPr>
          <w:b/>
          <w:i/>
          <w:color w:val="333333"/>
          <w:sz w:val="24"/>
          <w:szCs w:val="24"/>
          <w:shd w:val="clear" w:color="auto" w:fill="FFFFFF"/>
        </w:rPr>
        <w:t>Ваши комментарии/предложения по серии SRS 300?</w:t>
      </w:r>
    </w:p>
    <w:p w14:paraId="65C8B392" w14:textId="77777777" w:rsidR="00F8076E" w:rsidRPr="00F8076E" w:rsidRDefault="00F8076E" w:rsidP="00F8076E">
      <w:pPr>
        <w:pStyle w:val="a3"/>
        <w:jc w:val="both"/>
        <w:rPr>
          <w:color w:val="333333"/>
          <w:sz w:val="24"/>
          <w:szCs w:val="24"/>
          <w:shd w:val="clear" w:color="auto" w:fill="FFFFFF"/>
        </w:rPr>
      </w:pPr>
    </w:p>
    <w:p w14:paraId="5F9DD7D5" w14:textId="77777777" w:rsidR="00F8076E" w:rsidRPr="00F8076E" w:rsidRDefault="00F8076E" w:rsidP="00F8076E">
      <w:pPr>
        <w:pStyle w:val="a3"/>
        <w:jc w:val="both"/>
        <w:rPr>
          <w:color w:val="333333"/>
          <w:sz w:val="24"/>
          <w:szCs w:val="24"/>
          <w:shd w:val="clear" w:color="auto" w:fill="FFFFFF"/>
        </w:rPr>
      </w:pPr>
      <w:r w:rsidRPr="00F8076E">
        <w:rPr>
          <w:color w:val="333333"/>
          <w:sz w:val="24"/>
          <w:szCs w:val="24"/>
          <w:shd w:val="clear" w:color="auto" w:fill="FFFFFF"/>
        </w:rPr>
        <w:t>Высказаны следующие суждения:</w:t>
      </w:r>
    </w:p>
    <w:p w14:paraId="456DE085" w14:textId="77777777" w:rsidR="00F8076E" w:rsidRPr="00F8076E" w:rsidRDefault="00F8076E" w:rsidP="00F8076E">
      <w:pPr>
        <w:pStyle w:val="a3"/>
        <w:jc w:val="both"/>
        <w:rPr>
          <w:color w:val="333333"/>
          <w:sz w:val="24"/>
          <w:szCs w:val="24"/>
          <w:shd w:val="clear" w:color="auto" w:fill="FFFFFF"/>
        </w:rPr>
      </w:pPr>
    </w:p>
    <w:p w14:paraId="234B1580" w14:textId="09052EF6" w:rsidR="00F8076E" w:rsidRPr="00F8076E" w:rsidRDefault="00F8076E" w:rsidP="00F8076E">
      <w:pPr>
        <w:pStyle w:val="a3"/>
        <w:numPr>
          <w:ilvl w:val="1"/>
          <w:numId w:val="1"/>
        </w:numPr>
        <w:jc w:val="both"/>
        <w:rPr>
          <w:color w:val="333333"/>
          <w:sz w:val="24"/>
          <w:szCs w:val="24"/>
          <w:shd w:val="clear" w:color="auto" w:fill="FFFFFF"/>
        </w:rPr>
      </w:pPr>
      <w:r w:rsidRPr="00F8076E">
        <w:rPr>
          <w:rFonts w:cs="Arial"/>
          <w:color w:val="000000"/>
          <w:sz w:val="24"/>
          <w:szCs w:val="24"/>
          <w:shd w:val="clear" w:color="auto" w:fill="FFFFFF"/>
        </w:rPr>
        <w:t xml:space="preserve">Предлагается добавить рекомендацию </w:t>
      </w:r>
      <w:r w:rsidR="00555BD9">
        <w:rPr>
          <w:rFonts w:cs="Arial"/>
          <w:color w:val="000000"/>
          <w:sz w:val="24"/>
          <w:szCs w:val="24"/>
          <w:shd w:val="clear" w:color="auto" w:fill="FFFFFF"/>
        </w:rPr>
        <w:t xml:space="preserve">- </w:t>
      </w:r>
      <w:r w:rsidRPr="00F8076E">
        <w:rPr>
          <w:rFonts w:cs="Arial"/>
          <w:color w:val="000000"/>
          <w:sz w:val="24"/>
          <w:szCs w:val="24"/>
          <w:shd w:val="clear" w:color="auto" w:fill="FFFFFF"/>
        </w:rPr>
        <w:t>указывать в отчетах, проводились ли какие-либо консультации с заинтересованными сторонами</w:t>
      </w:r>
      <w:r w:rsidR="00555BD9">
        <w:rPr>
          <w:rFonts w:cs="Arial"/>
          <w:color w:val="000000"/>
          <w:sz w:val="24"/>
          <w:szCs w:val="24"/>
          <w:shd w:val="clear" w:color="auto" w:fill="FFFFFF"/>
        </w:rPr>
        <w:t xml:space="preserve"> в отчетном году по существенным темам</w:t>
      </w:r>
      <w:r w:rsidRPr="00F8076E">
        <w:rPr>
          <w:rFonts w:cs="Arial"/>
          <w:color w:val="000000"/>
          <w:sz w:val="24"/>
          <w:szCs w:val="24"/>
          <w:shd w:val="clear" w:color="auto" w:fill="FFFFFF"/>
        </w:rPr>
        <w:t xml:space="preserve">. Если да - какие вопросы поднимались. Какие рекомендации были даны менеджменту компании со стороны заинтересованных сторон, какие из них были учтены? Таким образом компания может показать вовлеченность </w:t>
      </w:r>
      <w:proofErr w:type="spellStart"/>
      <w:r w:rsidRPr="00F8076E">
        <w:rPr>
          <w:rFonts w:cs="Arial"/>
          <w:color w:val="000000"/>
          <w:sz w:val="24"/>
          <w:szCs w:val="24"/>
          <w:shd w:val="clear" w:color="auto" w:fill="FFFFFF"/>
        </w:rPr>
        <w:t>стейкхолдеров</w:t>
      </w:r>
      <w:proofErr w:type="spellEnd"/>
      <w:r w:rsidRPr="00F8076E">
        <w:rPr>
          <w:rFonts w:cs="Arial"/>
          <w:color w:val="000000"/>
          <w:sz w:val="24"/>
          <w:szCs w:val="24"/>
          <w:shd w:val="clear" w:color="auto" w:fill="FFFFFF"/>
        </w:rPr>
        <w:t xml:space="preserve"> в управление данной темой.</w:t>
      </w:r>
    </w:p>
    <w:p w14:paraId="12849869" w14:textId="77777777" w:rsidR="00756B31" w:rsidRPr="00F8076E" w:rsidRDefault="00F8076E" w:rsidP="00F8076E">
      <w:pPr>
        <w:pStyle w:val="a3"/>
        <w:numPr>
          <w:ilvl w:val="1"/>
          <w:numId w:val="1"/>
        </w:numPr>
        <w:jc w:val="both"/>
        <w:rPr>
          <w:color w:val="333333"/>
          <w:sz w:val="24"/>
          <w:szCs w:val="24"/>
          <w:shd w:val="clear" w:color="auto" w:fill="FFFFFF"/>
        </w:rPr>
      </w:pPr>
      <w:r w:rsidRPr="00F8076E">
        <w:rPr>
          <w:rFonts w:cs="Arial"/>
          <w:color w:val="000000"/>
          <w:sz w:val="24"/>
          <w:szCs w:val="24"/>
          <w:shd w:val="clear" w:color="auto" w:fill="FFFFFF"/>
        </w:rPr>
        <w:t>Предлагается привести приложении к стандарту несколько примеров образцового раскрытия по</w:t>
      </w:r>
      <w:r w:rsidR="001013C1">
        <w:rPr>
          <w:rFonts w:cs="Arial"/>
          <w:color w:val="000000"/>
          <w:sz w:val="24"/>
          <w:szCs w:val="24"/>
          <w:shd w:val="clear" w:color="auto" w:fill="FFFFFF"/>
        </w:rPr>
        <w:t>дхода к управлению (хотя бы по одному</w:t>
      </w:r>
      <w:r w:rsidRPr="00F8076E">
        <w:rPr>
          <w:rFonts w:cs="Arial"/>
          <w:color w:val="000000"/>
          <w:sz w:val="24"/>
          <w:szCs w:val="24"/>
          <w:shd w:val="clear" w:color="auto" w:fill="FFFFFF"/>
        </w:rPr>
        <w:t xml:space="preserve"> на каждый тип существенной темы - из блока 400, 500 и 600). Либо через кейсы лучших практик, либо через методический шаблон.</w:t>
      </w:r>
      <w:r w:rsidR="00756B31" w:rsidRPr="00F8076E">
        <w:rPr>
          <w:b/>
          <w:i/>
          <w:color w:val="333333"/>
          <w:sz w:val="24"/>
          <w:szCs w:val="24"/>
          <w:shd w:val="clear" w:color="auto" w:fill="FFFFFF"/>
        </w:rPr>
        <w:br/>
      </w:r>
    </w:p>
    <w:p w14:paraId="03D79D82" w14:textId="77777777" w:rsidR="00756B31" w:rsidRPr="00F8076E" w:rsidRDefault="00756B31" w:rsidP="00F42021">
      <w:pPr>
        <w:pStyle w:val="a3"/>
        <w:jc w:val="both"/>
        <w:rPr>
          <w:color w:val="333333"/>
          <w:sz w:val="24"/>
          <w:szCs w:val="24"/>
          <w:shd w:val="clear" w:color="auto" w:fill="FFFFFF"/>
        </w:rPr>
      </w:pPr>
    </w:p>
    <w:p w14:paraId="01C241E6" w14:textId="77777777" w:rsidR="00BE114F" w:rsidRDefault="00756B31" w:rsidP="00BE114F">
      <w:pPr>
        <w:pStyle w:val="a3"/>
        <w:numPr>
          <w:ilvl w:val="0"/>
          <w:numId w:val="1"/>
        </w:numPr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F8076E">
        <w:rPr>
          <w:b/>
          <w:i/>
          <w:color w:val="333333"/>
          <w:sz w:val="24"/>
          <w:szCs w:val="24"/>
          <w:shd w:val="clear" w:color="auto" w:fill="FFFFFF"/>
        </w:rPr>
        <w:t>Ваши комментарии/предложения по серии SRS 400, как по конкретному стандарту SRS 403 (косвенное экономическое влияние), так и по набору тем, которые, на Ваш взгляд, должны войти/не войти в эту серию?</w:t>
      </w:r>
    </w:p>
    <w:p w14:paraId="1466B47A" w14:textId="77777777" w:rsidR="00BE114F" w:rsidRDefault="00BE114F" w:rsidP="00BE114F">
      <w:pPr>
        <w:pStyle w:val="a3"/>
        <w:jc w:val="both"/>
        <w:rPr>
          <w:b/>
          <w:i/>
          <w:color w:val="333333"/>
          <w:sz w:val="24"/>
          <w:szCs w:val="24"/>
          <w:shd w:val="clear" w:color="auto" w:fill="FFFFFF"/>
        </w:rPr>
      </w:pPr>
    </w:p>
    <w:p w14:paraId="43266E56" w14:textId="77777777" w:rsidR="00F8076E" w:rsidRPr="00BE114F" w:rsidRDefault="00F8076E" w:rsidP="00BE114F">
      <w:pPr>
        <w:pStyle w:val="a3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BE114F">
        <w:rPr>
          <w:color w:val="333333"/>
          <w:sz w:val="24"/>
          <w:szCs w:val="24"/>
          <w:shd w:val="clear" w:color="auto" w:fill="FFFFFF"/>
        </w:rPr>
        <w:t xml:space="preserve">Необходимо рассмотреть возможность переноса </w:t>
      </w:r>
      <w:r w:rsidRPr="00BE114F">
        <w:rPr>
          <w:color w:val="333333"/>
          <w:sz w:val="24"/>
          <w:szCs w:val="24"/>
          <w:shd w:val="clear" w:color="auto" w:fill="FFFFFF"/>
          <w:lang w:val="en-US"/>
        </w:rPr>
        <w:t>SRS</w:t>
      </w:r>
      <w:r w:rsidRPr="00BE114F">
        <w:rPr>
          <w:color w:val="333333"/>
          <w:sz w:val="24"/>
          <w:szCs w:val="24"/>
          <w:shd w:val="clear" w:color="auto" w:fill="FFFFFF"/>
        </w:rPr>
        <w:t xml:space="preserve"> 405 в социальную категорию – к</w:t>
      </w:r>
      <w:r w:rsidRPr="00BE114F">
        <w:rPr>
          <w:rFonts w:cs="Arial"/>
          <w:color w:val="000000"/>
          <w:sz w:val="24"/>
          <w:szCs w:val="24"/>
          <w:shd w:val="clear" w:color="auto" w:fill="FFFFFF"/>
        </w:rPr>
        <w:t>оррупция, конечно, оказывает экономическое влияние, но, в первую очередь, это социальная проблема, которая уничтожает веру в институты и общепринятые социальные правила</w:t>
      </w:r>
      <w:r w:rsidR="00BE114F" w:rsidRPr="00BE114F">
        <w:rPr>
          <w:rFonts w:cs="Arial"/>
          <w:color w:val="000000"/>
          <w:sz w:val="24"/>
          <w:szCs w:val="24"/>
          <w:shd w:val="clear" w:color="auto" w:fill="FFFFFF"/>
        </w:rPr>
        <w:t xml:space="preserve"> ведения бизнеса.</w:t>
      </w:r>
    </w:p>
    <w:p w14:paraId="3463A4B2" w14:textId="77777777" w:rsidR="00756B31" w:rsidRPr="00F8076E" w:rsidRDefault="00756B31" w:rsidP="00F42021">
      <w:pPr>
        <w:pStyle w:val="a3"/>
        <w:jc w:val="both"/>
        <w:rPr>
          <w:color w:val="333333"/>
          <w:sz w:val="24"/>
          <w:szCs w:val="24"/>
          <w:shd w:val="clear" w:color="auto" w:fill="FFFFFF"/>
        </w:rPr>
      </w:pPr>
    </w:p>
    <w:p w14:paraId="6DB21721" w14:textId="77777777" w:rsidR="001322CA" w:rsidRPr="00F8076E" w:rsidRDefault="00756B31" w:rsidP="00F42021">
      <w:pPr>
        <w:pStyle w:val="a3"/>
        <w:numPr>
          <w:ilvl w:val="0"/>
          <w:numId w:val="1"/>
        </w:numPr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F8076E">
        <w:rPr>
          <w:b/>
          <w:i/>
          <w:color w:val="333333"/>
          <w:sz w:val="24"/>
          <w:szCs w:val="24"/>
          <w:shd w:val="clear" w:color="auto" w:fill="FFFFFF"/>
        </w:rPr>
        <w:t>Ваши комментарии/предложения по серии SRS 500, как по конкретному стандарту SRS 505 (выбросы), так и по набору тем, которые, на Ваш взгляд, должны войти/не войти в эту серию?</w:t>
      </w:r>
    </w:p>
    <w:p w14:paraId="642E3E5A" w14:textId="77777777" w:rsidR="00756B31" w:rsidRPr="00F8076E" w:rsidRDefault="001322CA" w:rsidP="00F42021">
      <w:pPr>
        <w:pStyle w:val="a3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F8076E">
        <w:rPr>
          <w:b/>
          <w:i/>
          <w:color w:val="333333"/>
          <w:sz w:val="24"/>
          <w:szCs w:val="24"/>
          <w:shd w:val="clear" w:color="auto" w:fill="FFFFFF"/>
        </w:rPr>
        <w:br/>
      </w:r>
      <w:r w:rsidR="00756B31" w:rsidRPr="00F8076E">
        <w:rPr>
          <w:color w:val="333333"/>
          <w:sz w:val="24"/>
          <w:szCs w:val="24"/>
          <w:shd w:val="clear" w:color="auto" w:fill="FFFFFF"/>
        </w:rPr>
        <w:t xml:space="preserve">Предлагается организовать корреляцию показателей </w:t>
      </w:r>
      <w:r w:rsidR="00756B31" w:rsidRPr="00F8076E">
        <w:rPr>
          <w:color w:val="333333"/>
          <w:sz w:val="24"/>
          <w:szCs w:val="24"/>
          <w:shd w:val="clear" w:color="auto" w:fill="FFFFFF"/>
          <w:lang w:val="en-US"/>
        </w:rPr>
        <w:t>GRI</w:t>
      </w:r>
      <w:r w:rsidR="00756B31" w:rsidRPr="00F8076E">
        <w:rPr>
          <w:color w:val="333333"/>
          <w:sz w:val="24"/>
          <w:szCs w:val="24"/>
          <w:shd w:val="clear" w:color="auto" w:fill="FFFFFF"/>
        </w:rPr>
        <w:t xml:space="preserve"> с требованиями </w:t>
      </w:r>
      <w:r w:rsidR="00756B31" w:rsidRPr="00F8076E">
        <w:rPr>
          <w:color w:val="333333"/>
          <w:sz w:val="24"/>
          <w:szCs w:val="24"/>
          <w:shd w:val="clear" w:color="auto" w:fill="FFFFFF"/>
          <w:lang w:val="en-US"/>
        </w:rPr>
        <w:t>CDP</w:t>
      </w:r>
      <w:r w:rsidR="00756B31" w:rsidRPr="00F8076E">
        <w:rPr>
          <w:color w:val="333333"/>
          <w:sz w:val="24"/>
          <w:szCs w:val="24"/>
          <w:shd w:val="clear" w:color="auto" w:fill="FFFFFF"/>
        </w:rPr>
        <w:t xml:space="preserve">. Это облегчит </w:t>
      </w:r>
      <w:r w:rsidRPr="00F8076E">
        <w:rPr>
          <w:color w:val="333333"/>
          <w:sz w:val="24"/>
          <w:szCs w:val="24"/>
          <w:shd w:val="clear" w:color="auto" w:fill="FFFFFF"/>
        </w:rPr>
        <w:t>для компаний создание единой системы сборы и раскрытия данных о влиянии на климат.</w:t>
      </w:r>
    </w:p>
    <w:p w14:paraId="5D1AFC27" w14:textId="77777777" w:rsidR="001322CA" w:rsidRPr="00F8076E" w:rsidRDefault="001322CA" w:rsidP="00F42021">
      <w:pPr>
        <w:pStyle w:val="a3"/>
        <w:ind w:left="1440"/>
        <w:jc w:val="both"/>
        <w:rPr>
          <w:color w:val="333333"/>
          <w:sz w:val="24"/>
          <w:szCs w:val="24"/>
          <w:shd w:val="clear" w:color="auto" w:fill="FFFFFF"/>
        </w:rPr>
      </w:pPr>
    </w:p>
    <w:p w14:paraId="6F484EDD" w14:textId="77777777" w:rsidR="001322CA" w:rsidRPr="00F8076E" w:rsidRDefault="001322CA" w:rsidP="00F42021">
      <w:pPr>
        <w:pStyle w:val="a3"/>
        <w:numPr>
          <w:ilvl w:val="0"/>
          <w:numId w:val="1"/>
        </w:numPr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F8076E">
        <w:rPr>
          <w:b/>
          <w:i/>
          <w:color w:val="333333"/>
          <w:sz w:val="24"/>
          <w:szCs w:val="24"/>
          <w:shd w:val="clear" w:color="auto" w:fill="FFFFFF"/>
        </w:rPr>
        <w:t>Ваши комментарии/предложения по серии SRS 600, как по конкретному стандарту SRS 615 (социальная политика), так и по набору тем, которые, на Ваш взгляд, должны войти/не войти в эту серию?</w:t>
      </w:r>
    </w:p>
    <w:p w14:paraId="4406674D" w14:textId="77777777" w:rsidR="001322CA" w:rsidRPr="00F8076E" w:rsidRDefault="001322CA" w:rsidP="00F42021">
      <w:pPr>
        <w:pStyle w:val="a3"/>
        <w:jc w:val="both"/>
        <w:rPr>
          <w:b/>
          <w:i/>
          <w:color w:val="333333"/>
          <w:sz w:val="24"/>
          <w:szCs w:val="24"/>
          <w:shd w:val="clear" w:color="auto" w:fill="FFFFFF"/>
        </w:rPr>
      </w:pPr>
    </w:p>
    <w:p w14:paraId="44B5C7EB" w14:textId="120898F8" w:rsidR="001322CA" w:rsidRPr="00F8076E" w:rsidRDefault="00555BD9" w:rsidP="00F42021">
      <w:pPr>
        <w:pStyle w:val="a3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Предлагается</w:t>
      </w:r>
      <w:r w:rsidR="001322CA" w:rsidRPr="00F8076E">
        <w:rPr>
          <w:color w:val="333333"/>
          <w:sz w:val="24"/>
          <w:szCs w:val="24"/>
          <w:shd w:val="clear" w:color="auto" w:fill="FFFFFF"/>
        </w:rPr>
        <w:t xml:space="preserve"> включить раздел </w:t>
      </w:r>
      <w:r w:rsidR="001322CA" w:rsidRPr="00F8076E">
        <w:rPr>
          <w:color w:val="333333"/>
          <w:sz w:val="24"/>
          <w:szCs w:val="24"/>
          <w:shd w:val="clear" w:color="auto" w:fill="FFFFFF"/>
          <w:lang w:val="en-US"/>
        </w:rPr>
        <w:t>SRS</w:t>
      </w:r>
      <w:r w:rsidR="001322CA" w:rsidRPr="00F8076E">
        <w:rPr>
          <w:color w:val="333333"/>
          <w:sz w:val="24"/>
          <w:szCs w:val="24"/>
          <w:shd w:val="clear" w:color="auto" w:fill="FFFFFF"/>
        </w:rPr>
        <w:t xml:space="preserve"> 615 в </w:t>
      </w:r>
      <w:r w:rsidR="001322CA" w:rsidRPr="00F8076E">
        <w:rPr>
          <w:color w:val="333333"/>
          <w:sz w:val="24"/>
          <w:szCs w:val="24"/>
          <w:shd w:val="clear" w:color="auto" w:fill="FFFFFF"/>
          <w:lang w:val="en-US"/>
        </w:rPr>
        <w:t>SRS</w:t>
      </w:r>
      <w:r w:rsidR="001322CA" w:rsidRPr="00F8076E">
        <w:rPr>
          <w:color w:val="333333"/>
          <w:sz w:val="24"/>
          <w:szCs w:val="24"/>
          <w:shd w:val="clear" w:color="auto" w:fill="FFFFFF"/>
        </w:rPr>
        <w:t xml:space="preserve"> 403: пожертвования политическим партиям и прочее можно отнести к косвенному влиянию на социально-экономическое развитие.</w:t>
      </w:r>
    </w:p>
    <w:p w14:paraId="0CC35F23" w14:textId="77777777" w:rsidR="001322CA" w:rsidRPr="00F8076E" w:rsidRDefault="001322CA" w:rsidP="00F42021">
      <w:pPr>
        <w:pStyle w:val="a3"/>
        <w:jc w:val="both"/>
        <w:rPr>
          <w:color w:val="333333"/>
          <w:sz w:val="24"/>
          <w:szCs w:val="24"/>
          <w:shd w:val="clear" w:color="auto" w:fill="FFFFFF"/>
        </w:rPr>
      </w:pPr>
    </w:p>
    <w:p w14:paraId="3E25703F" w14:textId="77777777" w:rsidR="00BE114F" w:rsidRDefault="001322CA" w:rsidP="00BE114F">
      <w:pPr>
        <w:pStyle w:val="a3"/>
        <w:numPr>
          <w:ilvl w:val="0"/>
          <w:numId w:val="1"/>
        </w:numPr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F8076E">
        <w:rPr>
          <w:b/>
          <w:i/>
          <w:color w:val="333333"/>
          <w:sz w:val="24"/>
          <w:szCs w:val="24"/>
          <w:shd w:val="clear" w:color="auto" w:fill="FFFFFF"/>
        </w:rPr>
        <w:lastRenderedPageBreak/>
        <w:t>Иные рекомендации к серии стандартов GRI по отчетности</w:t>
      </w:r>
      <w:r w:rsidR="00BE114F">
        <w:rPr>
          <w:b/>
          <w:i/>
          <w:color w:val="333333"/>
          <w:sz w:val="24"/>
          <w:szCs w:val="24"/>
          <w:shd w:val="clear" w:color="auto" w:fill="FFFFFF"/>
        </w:rPr>
        <w:t xml:space="preserve"> в области устойчивого развития?</w:t>
      </w:r>
    </w:p>
    <w:p w14:paraId="3D4FF302" w14:textId="77777777" w:rsidR="00BE114F" w:rsidRDefault="00BE114F" w:rsidP="00BE114F">
      <w:pPr>
        <w:pStyle w:val="a3"/>
        <w:jc w:val="both"/>
        <w:rPr>
          <w:b/>
          <w:i/>
          <w:color w:val="333333"/>
          <w:sz w:val="24"/>
          <w:szCs w:val="24"/>
          <w:shd w:val="clear" w:color="auto" w:fill="FFFFFF"/>
        </w:rPr>
      </w:pPr>
    </w:p>
    <w:p w14:paraId="3F2A7090" w14:textId="77777777" w:rsidR="00BE114F" w:rsidRPr="001013C1" w:rsidRDefault="00BE114F" w:rsidP="00BE114F">
      <w:pPr>
        <w:pStyle w:val="a3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013C1">
        <w:rPr>
          <w:i/>
          <w:color w:val="333333"/>
          <w:sz w:val="24"/>
          <w:szCs w:val="24"/>
          <w:shd w:val="clear" w:color="auto" w:fill="FFFFFF"/>
        </w:rPr>
        <w:t>Высказаны следующие суждения:</w:t>
      </w:r>
    </w:p>
    <w:p w14:paraId="5A2D202C" w14:textId="77777777" w:rsidR="00BE114F" w:rsidRDefault="00BE114F" w:rsidP="00BE114F">
      <w:pPr>
        <w:pStyle w:val="a3"/>
        <w:jc w:val="both"/>
        <w:rPr>
          <w:b/>
          <w:i/>
          <w:color w:val="333333"/>
          <w:sz w:val="24"/>
          <w:szCs w:val="24"/>
          <w:shd w:val="clear" w:color="auto" w:fill="FFFFFF"/>
        </w:rPr>
      </w:pPr>
    </w:p>
    <w:p w14:paraId="10382C5A" w14:textId="77777777" w:rsidR="00BE114F" w:rsidRPr="00BE114F" w:rsidRDefault="00BE114F" w:rsidP="00BE114F">
      <w:pPr>
        <w:pStyle w:val="a3"/>
        <w:numPr>
          <w:ilvl w:val="1"/>
          <w:numId w:val="1"/>
        </w:numPr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BE114F">
        <w:rPr>
          <w:color w:val="333333"/>
          <w:sz w:val="24"/>
          <w:szCs w:val="24"/>
          <w:shd w:val="clear" w:color="auto" w:fill="FFFFFF"/>
        </w:rPr>
        <w:t xml:space="preserve">Разделение информации на «обязательную» и «рекомендованную» к раскрытию </w:t>
      </w:r>
      <w:r w:rsidR="001013C1">
        <w:rPr>
          <w:color w:val="333333"/>
          <w:sz w:val="24"/>
          <w:szCs w:val="24"/>
          <w:shd w:val="clear" w:color="auto" w:fill="FFFFFF"/>
        </w:rPr>
        <w:t xml:space="preserve">активно поддерживается - </w:t>
      </w:r>
      <w:r w:rsidRPr="00BE114F">
        <w:rPr>
          <w:color w:val="333333"/>
          <w:sz w:val="24"/>
          <w:szCs w:val="24"/>
          <w:shd w:val="clear" w:color="auto" w:fill="FFFFFF"/>
        </w:rPr>
        <w:t>очень удобно</w:t>
      </w:r>
      <w:r w:rsidR="001013C1">
        <w:rPr>
          <w:color w:val="333333"/>
          <w:sz w:val="24"/>
          <w:szCs w:val="24"/>
          <w:shd w:val="clear" w:color="auto" w:fill="FFFFFF"/>
        </w:rPr>
        <w:t>.</w:t>
      </w:r>
    </w:p>
    <w:p w14:paraId="560A2F8B" w14:textId="6EE13017" w:rsidR="00BE114F" w:rsidRPr="00BE114F" w:rsidRDefault="001013C1" w:rsidP="00BE114F">
      <w:pPr>
        <w:pStyle w:val="a3"/>
        <w:numPr>
          <w:ilvl w:val="1"/>
          <w:numId w:val="1"/>
        </w:numPr>
        <w:jc w:val="both"/>
        <w:rPr>
          <w:i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Пред</w:t>
      </w:r>
      <w:r w:rsidR="00555BD9">
        <w:rPr>
          <w:color w:val="333333"/>
          <w:sz w:val="24"/>
          <w:szCs w:val="24"/>
          <w:shd w:val="clear" w:color="auto" w:fill="FFFFFF"/>
        </w:rPr>
        <w:t>л</w:t>
      </w:r>
      <w:bookmarkStart w:id="0" w:name="_GoBack"/>
      <w:bookmarkEnd w:id="0"/>
      <w:r>
        <w:rPr>
          <w:color w:val="333333"/>
          <w:sz w:val="24"/>
          <w:szCs w:val="24"/>
          <w:shd w:val="clear" w:color="auto" w:fill="FFFFFF"/>
        </w:rPr>
        <w:t>агается</w:t>
      </w:r>
      <w:r w:rsidR="00BE114F" w:rsidRPr="00BE114F">
        <w:rPr>
          <w:color w:val="333333"/>
          <w:sz w:val="24"/>
          <w:szCs w:val="24"/>
          <w:shd w:val="clear" w:color="auto" w:fill="FFFFFF"/>
        </w:rPr>
        <w:t xml:space="preserve"> рассмотреть возможность создания «мини-глоссариев» к каждому стандарту.</w:t>
      </w:r>
    </w:p>
    <w:p w14:paraId="5FCEBFD6" w14:textId="77777777" w:rsidR="00BE114F" w:rsidRPr="00BE114F" w:rsidRDefault="00BE114F" w:rsidP="00BE114F">
      <w:pPr>
        <w:pStyle w:val="a3"/>
        <w:numPr>
          <w:ilvl w:val="1"/>
          <w:numId w:val="1"/>
        </w:numPr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BE114F">
        <w:rPr>
          <w:rFonts w:cs="Arial"/>
          <w:color w:val="000000"/>
          <w:sz w:val="24"/>
          <w:szCs w:val="24"/>
          <w:shd w:val="clear" w:color="auto" w:fill="FFFFFF"/>
        </w:rPr>
        <w:t>В случае с трудно-интерпретируемыми (</w:t>
      </w:r>
      <w:proofErr w:type="spellStart"/>
      <w:r w:rsidRPr="00BE114F">
        <w:rPr>
          <w:rFonts w:cs="Arial"/>
          <w:color w:val="000000"/>
          <w:sz w:val="24"/>
          <w:szCs w:val="24"/>
          <w:shd w:val="clear" w:color="auto" w:fill="FFFFFF"/>
        </w:rPr>
        <w:t>редкоупотребимыми</w:t>
      </w:r>
      <w:proofErr w:type="spellEnd"/>
      <w:r w:rsidRPr="00BE114F">
        <w:rPr>
          <w:rFonts w:cs="Arial"/>
          <w:color w:val="000000"/>
          <w:sz w:val="24"/>
          <w:szCs w:val="24"/>
          <w:shd w:val="clear" w:color="auto" w:fill="FFFFFF"/>
        </w:rPr>
        <w:t xml:space="preserve"> терминами), такими как </w:t>
      </w:r>
      <w:proofErr w:type="spellStart"/>
      <w:r w:rsidRPr="00BE114F">
        <w:rPr>
          <w:rFonts w:cs="Arial"/>
          <w:color w:val="000000"/>
          <w:sz w:val="24"/>
          <w:szCs w:val="24"/>
          <w:shd w:val="clear" w:color="auto" w:fill="FFFFFF"/>
        </w:rPr>
        <w:t>Indirect</w:t>
      </w:r>
      <w:proofErr w:type="spellEnd"/>
      <w:r w:rsidRPr="00BE114F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114F">
        <w:rPr>
          <w:rFonts w:cs="Arial"/>
          <w:color w:val="000000"/>
          <w:sz w:val="24"/>
          <w:szCs w:val="24"/>
          <w:shd w:val="clear" w:color="auto" w:fill="FFFFFF"/>
        </w:rPr>
        <w:t>Economic</w:t>
      </w:r>
      <w:proofErr w:type="spellEnd"/>
      <w:r w:rsidRPr="00BE114F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114F">
        <w:rPr>
          <w:rFonts w:cs="Arial"/>
          <w:color w:val="000000"/>
          <w:sz w:val="24"/>
          <w:szCs w:val="24"/>
          <w:shd w:val="clear" w:color="auto" w:fill="FFFFFF"/>
        </w:rPr>
        <w:t>Impacts</w:t>
      </w:r>
      <w:proofErr w:type="spellEnd"/>
      <w:r w:rsidRPr="00BE114F">
        <w:rPr>
          <w:rFonts w:cs="Arial"/>
          <w:color w:val="000000"/>
          <w:sz w:val="24"/>
          <w:szCs w:val="24"/>
          <w:shd w:val="clear" w:color="auto" w:fill="FFFFFF"/>
        </w:rPr>
        <w:t xml:space="preserve"> - в приложении давать не только определение, но и примеры образцового раскрытия, на которые можно ориентироваться.</w:t>
      </w:r>
      <w:r w:rsidRPr="00BE114F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14:paraId="19A25481" w14:textId="77777777" w:rsidR="001322CA" w:rsidRPr="00F8076E" w:rsidRDefault="001322CA" w:rsidP="00F42021">
      <w:pPr>
        <w:pStyle w:val="a3"/>
        <w:jc w:val="both"/>
        <w:rPr>
          <w:color w:val="333333"/>
          <w:sz w:val="24"/>
          <w:szCs w:val="24"/>
          <w:shd w:val="clear" w:color="auto" w:fill="FFFFFF"/>
        </w:rPr>
      </w:pPr>
    </w:p>
    <w:p w14:paraId="03909197" w14:textId="77777777" w:rsidR="001322CA" w:rsidRPr="00B27EF7" w:rsidRDefault="001322CA" w:rsidP="00B27EF7">
      <w:pPr>
        <w:jc w:val="both"/>
        <w:rPr>
          <w:color w:val="333333"/>
          <w:sz w:val="24"/>
          <w:szCs w:val="24"/>
          <w:shd w:val="clear" w:color="auto" w:fill="FFFFFF"/>
        </w:rPr>
      </w:pPr>
    </w:p>
    <w:sectPr w:rsidR="001322CA" w:rsidRPr="00B2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47E3"/>
    <w:multiLevelType w:val="hybridMultilevel"/>
    <w:tmpl w:val="4804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A"/>
    <w:rsid w:val="000129D9"/>
    <w:rsid w:val="000945C0"/>
    <w:rsid w:val="001013C1"/>
    <w:rsid w:val="001322CA"/>
    <w:rsid w:val="004A4E2A"/>
    <w:rsid w:val="004B274F"/>
    <w:rsid w:val="00555BD9"/>
    <w:rsid w:val="00756B31"/>
    <w:rsid w:val="009D2EF9"/>
    <w:rsid w:val="00B27EF7"/>
    <w:rsid w:val="00BE114F"/>
    <w:rsid w:val="00D76CDD"/>
    <w:rsid w:val="00E236E7"/>
    <w:rsid w:val="00F42021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18E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2A"/>
    <w:pPr>
      <w:ind w:left="720"/>
      <w:contextualSpacing/>
    </w:pPr>
  </w:style>
  <w:style w:type="character" w:customStyle="1" w:styleId="apple-converted-space">
    <w:name w:val="apple-converted-space"/>
    <w:basedOn w:val="a0"/>
    <w:rsid w:val="001322CA"/>
  </w:style>
  <w:style w:type="character" w:styleId="a4">
    <w:name w:val="Hyperlink"/>
    <w:basedOn w:val="a0"/>
    <w:uiPriority w:val="99"/>
    <w:unhideWhenUsed/>
    <w:rsid w:val="001322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2A"/>
    <w:pPr>
      <w:ind w:left="720"/>
      <w:contextualSpacing/>
    </w:pPr>
  </w:style>
  <w:style w:type="character" w:customStyle="1" w:styleId="apple-converted-space">
    <w:name w:val="apple-converted-space"/>
    <w:basedOn w:val="a0"/>
    <w:rsid w:val="001322CA"/>
  </w:style>
  <w:style w:type="character" w:styleId="a4">
    <w:name w:val="Hyperlink"/>
    <w:basedOn w:val="a0"/>
    <w:uiPriority w:val="99"/>
    <w:unhideWhenUsed/>
    <w:rsid w:val="00132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.da-strateg.ru/sta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712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Onebody</dc:creator>
  <cp:keywords/>
  <dc:description/>
  <cp:lastModifiedBy>Марина Галушкина</cp:lastModifiedBy>
  <cp:revision>9</cp:revision>
  <dcterms:created xsi:type="dcterms:W3CDTF">2016-07-14T09:26:00Z</dcterms:created>
  <dcterms:modified xsi:type="dcterms:W3CDTF">2016-07-16T22:06:00Z</dcterms:modified>
</cp:coreProperties>
</file>